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7C6A" w14:textId="70DD27C2" w:rsidR="00D84481" w:rsidRPr="00D84481" w:rsidRDefault="00D84481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D84481"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C329C12" wp14:editId="36EB29CE">
            <wp:simplePos x="0" y="0"/>
            <wp:positionH relativeFrom="margin">
              <wp:posOffset>-142875</wp:posOffset>
            </wp:positionH>
            <wp:positionV relativeFrom="paragraph">
              <wp:posOffset>9525</wp:posOffset>
            </wp:positionV>
            <wp:extent cx="2816860" cy="1276350"/>
            <wp:effectExtent l="0" t="0" r="0" b="0"/>
            <wp:wrapTight wrapText="bothSides">
              <wp:wrapPolygon edited="0">
                <wp:start x="20305" y="0"/>
                <wp:lineTo x="292" y="4836"/>
                <wp:lineTo x="146" y="9672"/>
                <wp:lineTo x="2191" y="10961"/>
                <wp:lineTo x="876" y="10961"/>
                <wp:lineTo x="292" y="11284"/>
                <wp:lineTo x="292" y="19666"/>
                <wp:lineTo x="14462" y="21278"/>
                <wp:lineTo x="15192" y="21278"/>
                <wp:lineTo x="17237" y="20633"/>
                <wp:lineTo x="19867" y="18054"/>
                <wp:lineTo x="20013" y="13863"/>
                <wp:lineTo x="19574" y="12251"/>
                <wp:lineTo x="17821" y="10961"/>
                <wp:lineTo x="18406" y="10961"/>
                <wp:lineTo x="21327" y="6770"/>
                <wp:lineTo x="21035" y="0"/>
                <wp:lineTo x="203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kit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A9D4B" w14:textId="77777777" w:rsidR="00D84481" w:rsidRPr="00D84481" w:rsidRDefault="00D84481" w:rsidP="00D84481">
      <w:pPr>
        <w:rPr>
          <w:b/>
          <w:bCs/>
          <w:sz w:val="16"/>
          <w:szCs w:val="16"/>
          <w:u w:val="single"/>
        </w:rPr>
      </w:pPr>
    </w:p>
    <w:p w14:paraId="4012CD49" w14:textId="488EBB0C" w:rsidR="00D84481" w:rsidRPr="00D84481" w:rsidRDefault="00D84481" w:rsidP="00D84481">
      <w:pPr>
        <w:jc w:val="center"/>
        <w:rPr>
          <w:b/>
          <w:bCs/>
          <w:sz w:val="56"/>
          <w:szCs w:val="56"/>
          <w:u w:val="single"/>
        </w:rPr>
      </w:pPr>
      <w:r w:rsidRPr="00D84481">
        <w:rPr>
          <w:b/>
          <w:bCs/>
          <w:sz w:val="56"/>
          <w:szCs w:val="56"/>
          <w:u w:val="single"/>
        </w:rPr>
        <w:t>Fundraising TIPS</w:t>
      </w:r>
    </w:p>
    <w:p w14:paraId="77AC051B" w14:textId="77777777" w:rsidR="00D84481" w:rsidRDefault="00D84481">
      <w:pPr>
        <w:rPr>
          <w:b/>
          <w:bCs/>
          <w:color w:val="009900"/>
          <w:sz w:val="24"/>
          <w:szCs w:val="24"/>
          <w:u w:val="single"/>
        </w:rPr>
      </w:pPr>
    </w:p>
    <w:p w14:paraId="399CFB36" w14:textId="77777777" w:rsidR="00D84481" w:rsidRPr="00D84481" w:rsidRDefault="00D84481">
      <w:pPr>
        <w:rPr>
          <w:b/>
          <w:bCs/>
          <w:color w:val="009900"/>
          <w:sz w:val="16"/>
          <w:szCs w:val="16"/>
          <w:u w:val="single"/>
        </w:rPr>
      </w:pPr>
    </w:p>
    <w:p w14:paraId="1D9445F8" w14:textId="024F5C85" w:rsidR="00925E6F" w:rsidRPr="00D84481" w:rsidRDefault="00D84481">
      <w:pPr>
        <w:rPr>
          <w:b/>
          <w:bCs/>
          <w:color w:val="009900"/>
          <w:sz w:val="24"/>
          <w:szCs w:val="24"/>
          <w:u w:val="single"/>
        </w:rPr>
      </w:pPr>
      <w:r w:rsidRPr="00D84481">
        <w:rPr>
          <w:b/>
          <w:bCs/>
          <w:color w:val="009900"/>
          <w:sz w:val="24"/>
          <w:szCs w:val="24"/>
          <w:u w:val="single"/>
        </w:rPr>
        <w:t xml:space="preserve">Timing is </w:t>
      </w:r>
      <w:r>
        <w:rPr>
          <w:b/>
          <w:bCs/>
          <w:color w:val="009900"/>
          <w:sz w:val="24"/>
          <w:szCs w:val="24"/>
          <w:u w:val="single"/>
        </w:rPr>
        <w:t>E</w:t>
      </w:r>
      <w:r w:rsidRPr="00D84481">
        <w:rPr>
          <w:b/>
          <w:bCs/>
          <w:color w:val="009900"/>
          <w:sz w:val="24"/>
          <w:szCs w:val="24"/>
          <w:u w:val="single"/>
        </w:rPr>
        <w:t>verything!</w:t>
      </w:r>
    </w:p>
    <w:p w14:paraId="4122A5C3" w14:textId="77777777" w:rsidR="00D84481" w:rsidRDefault="00D84481" w:rsidP="00D84481">
      <w:pPr>
        <w:spacing w:line="240" w:lineRule="auto"/>
      </w:pPr>
      <w:r>
        <w:t>Corporate Fundraising: November</w:t>
      </w:r>
    </w:p>
    <w:p w14:paraId="2B4520B7" w14:textId="540AE5E7" w:rsidR="00D84481" w:rsidRDefault="00D84481" w:rsidP="00D84481">
      <w:pPr>
        <w:spacing w:line="240" w:lineRule="auto"/>
      </w:pPr>
      <w:r>
        <w:t>Individual Fundraising: October – December</w:t>
      </w:r>
    </w:p>
    <w:p w14:paraId="29BACA60" w14:textId="72D76D6D" w:rsidR="00D84481" w:rsidRDefault="00D84481" w:rsidP="00D84481">
      <w:pPr>
        <w:spacing w:line="240" w:lineRule="auto"/>
      </w:pPr>
      <w:r>
        <w:t>Private Foundation Grants:  All year long – create a timeline!</w:t>
      </w:r>
    </w:p>
    <w:p w14:paraId="4D8DDAA5" w14:textId="5BD08B90" w:rsidR="00D84481" w:rsidRDefault="00D84481" w:rsidP="00D84481">
      <w:pPr>
        <w:spacing w:line="240" w:lineRule="auto"/>
      </w:pPr>
      <w:r>
        <w:t>Best times to post on social media:</w:t>
      </w:r>
    </w:p>
    <w:p w14:paraId="6A86EB34" w14:textId="3ECE5DAA" w:rsidR="00D84481" w:rsidRDefault="00D84481" w:rsidP="00D84481">
      <w:pPr>
        <w:pStyle w:val="ListParagraph"/>
        <w:numPr>
          <w:ilvl w:val="0"/>
          <w:numId w:val="2"/>
        </w:numPr>
      </w:pPr>
      <w:r w:rsidRPr="00D84481">
        <w:t>Facebook: Wednesday at 11 a.m. and 1 p.m.</w:t>
      </w:r>
    </w:p>
    <w:p w14:paraId="46380EA7" w14:textId="46800981" w:rsidR="00D84481" w:rsidRDefault="00D84481" w:rsidP="00D84481">
      <w:pPr>
        <w:pStyle w:val="ListParagraph"/>
        <w:numPr>
          <w:ilvl w:val="0"/>
          <w:numId w:val="2"/>
        </w:numPr>
      </w:pPr>
      <w:r w:rsidRPr="00D84481">
        <w:t>Instagram: Wednesday at 11 a.m. and Friday at 10–11 a.m.</w:t>
      </w:r>
    </w:p>
    <w:p w14:paraId="63AC17FB" w14:textId="62B35DF4" w:rsidR="00D84481" w:rsidRDefault="00D84481" w:rsidP="00D84481">
      <w:pPr>
        <w:pStyle w:val="ListParagraph"/>
        <w:numPr>
          <w:ilvl w:val="0"/>
          <w:numId w:val="2"/>
        </w:numPr>
      </w:pPr>
      <w:r>
        <w:t>T</w:t>
      </w:r>
      <w:r w:rsidRPr="00D84481">
        <w:t>witter: Wednesday at 9 a.m. and Friday at 9 a.m.</w:t>
      </w:r>
    </w:p>
    <w:p w14:paraId="2980C454" w14:textId="106606AF" w:rsidR="00D84481" w:rsidRDefault="00D84481" w:rsidP="00D84481">
      <w:pPr>
        <w:pStyle w:val="ListParagraph"/>
        <w:numPr>
          <w:ilvl w:val="0"/>
          <w:numId w:val="2"/>
        </w:numPr>
      </w:pPr>
      <w:r w:rsidRPr="00D84481">
        <w:t>LinkedIn: Wednesday at 9–10 a.m. and 12 p.m.</w:t>
      </w:r>
    </w:p>
    <w:p w14:paraId="20C209F9" w14:textId="0BBC1597" w:rsidR="00D84481" w:rsidRPr="00D84481" w:rsidRDefault="00D84481" w:rsidP="00D84481">
      <w:pPr>
        <w:rPr>
          <w:b/>
          <w:bCs/>
          <w:color w:val="009900"/>
          <w:u w:val="single"/>
        </w:rPr>
      </w:pPr>
      <w:r w:rsidRPr="00D84481">
        <w:rPr>
          <w:b/>
          <w:bCs/>
          <w:color w:val="009900"/>
          <w:u w:val="single"/>
        </w:rPr>
        <w:t>Short List of Companies that Donate!</w:t>
      </w:r>
    </w:p>
    <w:p w14:paraId="186BBEAA" w14:textId="77777777" w:rsidR="00D84481" w:rsidRPr="00D84481" w:rsidRDefault="00D84481" w:rsidP="00D84481">
      <w:pPr>
        <w:rPr>
          <w:b/>
          <w:bCs/>
        </w:rPr>
      </w:pPr>
      <w:r w:rsidRPr="00D84481">
        <w:rPr>
          <w:b/>
          <w:bCs/>
        </w:rPr>
        <w:t>Apple</w:t>
      </w:r>
    </w:p>
    <w:p w14:paraId="787E4EE1" w14:textId="77777777" w:rsidR="00D84481" w:rsidRPr="00D84481" w:rsidRDefault="00D84481" w:rsidP="00D84481">
      <w:r w:rsidRPr="00D84481">
        <w:t>Know someone at Apple? Apple has an extremely generous employee matching gift program. They match donations as small as $1 all the way up to $10,000 per employee per year to nearly all 501(c)(3) organizations.</w:t>
      </w:r>
    </w:p>
    <w:p w14:paraId="49756967" w14:textId="2314A501" w:rsidR="00D84481" w:rsidRPr="00D84481" w:rsidRDefault="00D84481" w:rsidP="00D84481">
      <w:pPr>
        <w:rPr>
          <w:b/>
          <w:bCs/>
        </w:rPr>
      </w:pPr>
      <w:r w:rsidRPr="00D84481">
        <w:rPr>
          <w:b/>
          <w:bCs/>
        </w:rPr>
        <w:t xml:space="preserve">Boeing </w:t>
      </w:r>
    </w:p>
    <w:p w14:paraId="1AF5A859" w14:textId="3ED09B8D" w:rsidR="00D84481" w:rsidRDefault="00D84481" w:rsidP="00D84481">
      <w:r>
        <w:t>Boeing encourages its employees to pool their donations together into a single gift. Boeing takes care of all administrative costs, so 100% of the given money goes towards strengthening local communities. Grants have helped projects such as:</w:t>
      </w:r>
    </w:p>
    <w:p w14:paraId="5D482164" w14:textId="77777777" w:rsidR="00D84481" w:rsidRDefault="00D84481" w:rsidP="00D84481">
      <w:pPr>
        <w:pStyle w:val="ListParagraph"/>
        <w:numPr>
          <w:ilvl w:val="0"/>
          <w:numId w:val="3"/>
        </w:numPr>
      </w:pPr>
      <w:r>
        <w:t>Fighting homelessness</w:t>
      </w:r>
    </w:p>
    <w:p w14:paraId="061D76D3" w14:textId="77777777" w:rsidR="00D84481" w:rsidRDefault="00D84481" w:rsidP="00D84481">
      <w:pPr>
        <w:pStyle w:val="ListParagraph"/>
        <w:numPr>
          <w:ilvl w:val="0"/>
          <w:numId w:val="3"/>
        </w:numPr>
      </w:pPr>
      <w:r>
        <w:t>Job training for the unemployed</w:t>
      </w:r>
    </w:p>
    <w:p w14:paraId="33641E72" w14:textId="77777777" w:rsidR="00D84481" w:rsidRDefault="00D84481" w:rsidP="00D84481">
      <w:pPr>
        <w:pStyle w:val="ListParagraph"/>
        <w:numPr>
          <w:ilvl w:val="0"/>
          <w:numId w:val="3"/>
        </w:numPr>
      </w:pPr>
      <w:r>
        <w:t>Funding critical health services</w:t>
      </w:r>
    </w:p>
    <w:p w14:paraId="18DD09B9" w14:textId="351B1ECC" w:rsidR="00D84481" w:rsidRDefault="00D84481" w:rsidP="00D84481">
      <w:pPr>
        <w:pStyle w:val="ListParagraph"/>
        <w:numPr>
          <w:ilvl w:val="0"/>
          <w:numId w:val="3"/>
        </w:numPr>
      </w:pPr>
      <w:r>
        <w:t xml:space="preserve">Supporting </w:t>
      </w:r>
      <w:proofErr w:type="gramStart"/>
      <w:r>
        <w:t>veterans</w:t>
      </w:r>
      <w:proofErr w:type="gramEnd"/>
      <w:r>
        <w:t xml:space="preserve"> programs</w:t>
      </w:r>
    </w:p>
    <w:p w14:paraId="708B98E5" w14:textId="77777777" w:rsidR="00D84481" w:rsidRDefault="00D84481" w:rsidP="00D84481">
      <w:pPr>
        <w:rPr>
          <w:b/>
          <w:bCs/>
        </w:rPr>
      </w:pPr>
      <w:r>
        <w:rPr>
          <w:b/>
          <w:bCs/>
        </w:rPr>
        <w:t>Disney</w:t>
      </w:r>
    </w:p>
    <w:p w14:paraId="555E6270" w14:textId="0E4C4968" w:rsidR="00D84481" w:rsidRPr="00D84481" w:rsidRDefault="00D84481" w:rsidP="00D84481">
      <w:r w:rsidRPr="00D84481">
        <w:t>Disney offers financial and in-kind donations to the following groups, organizations, and causes:</w:t>
      </w:r>
      <w:r>
        <w:t xml:space="preserve"> </w:t>
      </w:r>
      <w:r w:rsidRPr="00D84481">
        <w:t>Children’s hospitals</w:t>
      </w:r>
      <w:r>
        <w:t>, d</w:t>
      </w:r>
      <w:r w:rsidRPr="00D84481">
        <w:t>isaster preparedness and relief</w:t>
      </w:r>
      <w:r>
        <w:t xml:space="preserve">, </w:t>
      </w:r>
      <w:r w:rsidRPr="00D84481">
        <w:t>Military families</w:t>
      </w:r>
      <w:r>
        <w:t xml:space="preserve"> and o</w:t>
      </w:r>
      <w:r w:rsidRPr="00D84481">
        <w:t>rganizations that promote healthy lifestyle</w:t>
      </w:r>
      <w:r>
        <w:t>s.</w:t>
      </w:r>
    </w:p>
    <w:p w14:paraId="73A9DF1B" w14:textId="1FA8D84D" w:rsidR="00D84481" w:rsidRDefault="00D84481" w:rsidP="00D84481">
      <w:pPr>
        <w:rPr>
          <w:b/>
          <w:bCs/>
        </w:rPr>
      </w:pPr>
      <w:r>
        <w:rPr>
          <w:b/>
          <w:bCs/>
        </w:rPr>
        <w:t>Express Scripts</w:t>
      </w:r>
    </w:p>
    <w:p w14:paraId="1168EAAB" w14:textId="317D4249" w:rsidR="00D84481" w:rsidRPr="00D84481" w:rsidRDefault="00D84481" w:rsidP="00D84481">
      <w:pPr>
        <w:pStyle w:val="BodyTex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84481">
        <w:rPr>
          <w:rFonts w:asciiTheme="minorHAnsi" w:hAnsiTheme="minorHAnsi" w:cstheme="minorHAnsi"/>
          <w:color w:val="000000" w:themeColor="text1"/>
          <w:sz w:val="22"/>
          <w:szCs w:val="22"/>
        </w:rPr>
        <w:t>The Foundation focuses on initiatives that enable access to health and medical services, including a focus on prevention, treatment, and research for chronic diseases and developmental disorders; racial health disparities; wellness programs promoting exercise, fitness, and healthy lifestyle choices; and prenatal and newborn programs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 Military supportive!</w:t>
      </w:r>
    </w:p>
    <w:p w14:paraId="04FAC157" w14:textId="68B10943" w:rsidR="00D84481" w:rsidRPr="00D84481" w:rsidRDefault="00D84481" w:rsidP="00D84481">
      <w:pPr>
        <w:rPr>
          <w:b/>
          <w:bCs/>
        </w:rPr>
      </w:pPr>
      <w:r w:rsidRPr="00D84481">
        <w:rPr>
          <w:b/>
          <w:bCs/>
        </w:rPr>
        <w:t>Google</w:t>
      </w:r>
    </w:p>
    <w:p w14:paraId="43BABA87" w14:textId="01392916" w:rsidR="00D84481" w:rsidRDefault="00D84481" w:rsidP="00D84481">
      <w:r w:rsidRPr="00D84481">
        <w:t>Through the Google Grants program, your nonprofit can request a donation of up to $10,000 dollars in free monthly advertising.</w:t>
      </w:r>
    </w:p>
    <w:sectPr w:rsidR="00D84481" w:rsidSect="00D84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32551"/>
    <w:multiLevelType w:val="hybridMultilevel"/>
    <w:tmpl w:val="835A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2346E"/>
    <w:multiLevelType w:val="hybridMultilevel"/>
    <w:tmpl w:val="58D8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55ABE"/>
    <w:multiLevelType w:val="hybridMultilevel"/>
    <w:tmpl w:val="C826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6F"/>
    <w:rsid w:val="005E3EC9"/>
    <w:rsid w:val="00925E6F"/>
    <w:rsid w:val="00957093"/>
    <w:rsid w:val="00D8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413E"/>
  <w15:chartTrackingRefBased/>
  <w15:docId w15:val="{2AD309D5-4235-4FAC-BACD-89E3054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E6F"/>
    <w:pPr>
      <w:ind w:left="720"/>
      <w:contextualSpacing/>
    </w:pPr>
  </w:style>
  <w:style w:type="paragraph" w:styleId="BodyText">
    <w:name w:val="Body Text"/>
    <w:basedOn w:val="Normal"/>
    <w:link w:val="BodyTextChar"/>
    <w:rsid w:val="00D84481"/>
    <w:pPr>
      <w:spacing w:after="140" w:line="288" w:lineRule="auto"/>
    </w:pPr>
    <w:rPr>
      <w:rFonts w:ascii="Arial" w:eastAsia="Arial" w:hAnsi="Arial" w:cs="Times New Roman"/>
      <w:color w:val="404040"/>
      <w:sz w:val="18"/>
      <w:szCs w:val="18"/>
      <w:lang w:eastAsia="ja-JP"/>
    </w:rPr>
  </w:style>
  <w:style w:type="character" w:customStyle="1" w:styleId="BodyTextChar">
    <w:name w:val="Body Text Char"/>
    <w:basedOn w:val="DefaultParagraphFont"/>
    <w:link w:val="BodyText"/>
    <w:rsid w:val="00D84481"/>
    <w:rPr>
      <w:rFonts w:ascii="Arial" w:eastAsia="Arial" w:hAnsi="Arial" w:cs="Times New Roman"/>
      <w:color w:val="40404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Webb</dc:creator>
  <cp:keywords/>
  <dc:description/>
  <cp:lastModifiedBy>Heidi Webb</cp:lastModifiedBy>
  <cp:revision>2</cp:revision>
  <dcterms:created xsi:type="dcterms:W3CDTF">2019-10-02T13:46:00Z</dcterms:created>
  <dcterms:modified xsi:type="dcterms:W3CDTF">2019-10-02T13:46:00Z</dcterms:modified>
</cp:coreProperties>
</file>